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85" w:rsidRDefault="008933BB" w:rsidP="008933BB">
      <w:pPr>
        <w:jc w:val="center"/>
        <w:rPr>
          <w:rFonts w:ascii="Times New Roman" w:eastAsia="標楷體" w:hAnsi="Times New Roman" w:cs="Times New Roman"/>
          <w:sz w:val="40"/>
        </w:rPr>
      </w:pPr>
      <w:r>
        <w:rPr>
          <w:rFonts w:ascii="Times New Roman" w:eastAsia="標楷體" w:hAnsi="Times New Roman" w:cs="Times New Roman" w:hint="eastAsia"/>
          <w:sz w:val="40"/>
          <w:u w:val="single"/>
        </w:rPr>
        <w:t xml:space="preserve">      </w:t>
      </w:r>
      <w:r w:rsidRPr="008933BB">
        <w:rPr>
          <w:rFonts w:ascii="Times New Roman" w:eastAsia="標楷體" w:hAnsi="Times New Roman" w:cs="Times New Roman" w:hint="eastAsia"/>
          <w:sz w:val="40"/>
        </w:rPr>
        <w:t>學年度募款經費預算需求計畫書</w:t>
      </w:r>
    </w:p>
    <w:p w:rsidR="008933BB" w:rsidRDefault="008933BB" w:rsidP="00AC7123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8933BB">
        <w:rPr>
          <w:rFonts w:ascii="Times New Roman" w:eastAsia="標楷體" w:hAnsi="Times New Roman" w:cs="Times New Roman" w:hint="eastAsia"/>
          <w:sz w:val="28"/>
        </w:rPr>
        <w:t>一、</w:t>
      </w:r>
      <w:r>
        <w:rPr>
          <w:rFonts w:ascii="Times New Roman" w:eastAsia="標楷體" w:hAnsi="Times New Roman" w:cs="Times New Roman" w:hint="eastAsia"/>
          <w:sz w:val="28"/>
        </w:rPr>
        <w:t>預算使用單位</w:t>
      </w:r>
      <w:r>
        <w:rPr>
          <w:rFonts w:ascii="新細明體" w:eastAsia="新細明體" w:hAnsi="新細明體" w:cs="Times New Roman" w:hint="eastAsia"/>
          <w:sz w:val="28"/>
        </w:rPr>
        <w:t>：</w:t>
      </w:r>
    </w:p>
    <w:p w:rsidR="008933BB" w:rsidRDefault="008933BB" w:rsidP="00AC7123">
      <w:pPr>
        <w:spacing w:line="50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二、科目名稱</w:t>
      </w:r>
      <w:r w:rsidRPr="000033C3">
        <w:rPr>
          <w:rFonts w:ascii="Times New Roman" w:eastAsia="標楷體" w:hAnsi="Times New Roman" w:cs="Times New Roman" w:hint="eastAsia"/>
          <w:sz w:val="28"/>
        </w:rPr>
        <w:t>：</w:t>
      </w:r>
      <w:r w:rsidR="000033C3" w:rsidRPr="000033C3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513237-</w:t>
      </w:r>
      <w:r w:rsidR="000033C3" w:rsidRPr="000033C3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教學</w:t>
      </w:r>
      <w:r w:rsidR="000033C3" w:rsidRPr="000033C3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-</w:t>
      </w:r>
      <w:r w:rsidR="000033C3" w:rsidRPr="000033C3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募款作業費</w:t>
      </w:r>
    </w:p>
    <w:p w:rsidR="008933BB" w:rsidRPr="008933BB" w:rsidRDefault="008933BB" w:rsidP="00AC7123">
      <w:pPr>
        <w:spacing w:line="50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三、使用項目</w:t>
      </w:r>
      <w:r>
        <w:rPr>
          <w:rFonts w:ascii="新細明體" w:eastAsia="新細明體" w:hAnsi="新細明體" w:cs="Times New Roman" w:hint="eastAsia"/>
          <w:sz w:val="28"/>
        </w:rPr>
        <w:t>：</w:t>
      </w:r>
    </w:p>
    <w:tbl>
      <w:tblPr>
        <w:tblStyle w:val="a3"/>
        <w:tblW w:w="9925" w:type="dxa"/>
        <w:tblInd w:w="640" w:type="dxa"/>
        <w:tblLook w:val="04A0" w:firstRow="1" w:lastRow="0" w:firstColumn="1" w:lastColumn="0" w:noHBand="0" w:noVBand="1"/>
      </w:tblPr>
      <w:tblGrid>
        <w:gridCol w:w="336"/>
        <w:gridCol w:w="1610"/>
        <w:gridCol w:w="2576"/>
        <w:gridCol w:w="2747"/>
        <w:gridCol w:w="2656"/>
      </w:tblGrid>
      <w:tr w:rsidR="000033C3" w:rsidTr="00AA22A0">
        <w:trPr>
          <w:trHeight w:val="349"/>
        </w:trPr>
        <w:tc>
          <w:tcPr>
            <w:tcW w:w="1946" w:type="dxa"/>
            <w:gridSpan w:val="2"/>
            <w:shd w:val="clear" w:color="auto" w:fill="D9D9D9" w:themeFill="background1" w:themeFillShade="D9"/>
          </w:tcPr>
          <w:p w:rsidR="000033C3" w:rsidRDefault="000033C3" w:rsidP="000033C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項目</w:t>
            </w:r>
          </w:p>
        </w:tc>
        <w:tc>
          <w:tcPr>
            <w:tcW w:w="2576" w:type="dxa"/>
            <w:shd w:val="clear" w:color="auto" w:fill="D9D9D9" w:themeFill="background1" w:themeFillShade="D9"/>
          </w:tcPr>
          <w:p w:rsidR="000033C3" w:rsidRDefault="000033C3" w:rsidP="000033C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目的與用途</w:t>
            </w:r>
          </w:p>
        </w:tc>
        <w:tc>
          <w:tcPr>
            <w:tcW w:w="2747" w:type="dxa"/>
            <w:shd w:val="clear" w:color="auto" w:fill="D9D9D9" w:themeFill="background1" w:themeFillShade="D9"/>
          </w:tcPr>
          <w:p w:rsidR="000033C3" w:rsidRPr="001C0EC6" w:rsidRDefault="0050114F" w:rsidP="000033C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預期成效</w:t>
            </w:r>
            <w:r w:rsidR="00583DE1">
              <w:rPr>
                <w:rFonts w:ascii="Times New Roman" w:eastAsia="標楷體" w:hAnsi="Times New Roman" w:cs="Times New Roman" w:hint="eastAsia"/>
              </w:rPr>
              <w:t>(</w:t>
            </w:r>
            <w:r w:rsidR="00583DE1">
              <w:rPr>
                <w:rFonts w:ascii="Times New Roman" w:eastAsia="標楷體" w:hAnsi="Times New Roman" w:cs="Times New Roman" w:hint="eastAsia"/>
              </w:rPr>
              <w:t>量化指標</w:t>
            </w:r>
            <w:r w:rsidR="00583DE1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656" w:type="dxa"/>
            <w:shd w:val="clear" w:color="auto" w:fill="D9D9D9" w:themeFill="background1" w:themeFillShade="D9"/>
          </w:tcPr>
          <w:p w:rsidR="000033C3" w:rsidRDefault="000033C3" w:rsidP="000033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0EC6">
              <w:rPr>
                <w:rFonts w:ascii="Times New Roman" w:eastAsia="標楷體" w:hAnsi="Times New Roman" w:cs="Times New Roman"/>
              </w:rPr>
              <w:t>中長程</w:t>
            </w:r>
            <w:r w:rsidRPr="001C0EC6">
              <w:rPr>
                <w:rFonts w:ascii="標楷體" w:eastAsia="標楷體" w:hAnsi="標楷體" w:cs="Times New Roman"/>
              </w:rPr>
              <w:t>行動方案連結</w:t>
            </w:r>
          </w:p>
        </w:tc>
      </w:tr>
      <w:tr w:rsidR="0050114F" w:rsidTr="00AA22A0">
        <w:trPr>
          <w:trHeight w:val="361"/>
        </w:trPr>
        <w:tc>
          <w:tcPr>
            <w:tcW w:w="336" w:type="dxa"/>
          </w:tcPr>
          <w:p w:rsidR="0050114F" w:rsidRDefault="0050114F" w:rsidP="008933B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610" w:type="dxa"/>
          </w:tcPr>
          <w:p w:rsidR="0050114F" w:rsidRPr="00E84B64" w:rsidRDefault="00E84B64" w:rsidP="008933BB">
            <w:pPr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E84B64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吳</w:t>
            </w:r>
            <w:r w:rsidR="00496F5E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00</w:t>
            </w:r>
            <w:r w:rsidRPr="00E84B64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獎學金</w:t>
            </w:r>
          </w:p>
        </w:tc>
        <w:tc>
          <w:tcPr>
            <w:tcW w:w="2576" w:type="dxa"/>
          </w:tcPr>
          <w:p w:rsidR="0050114F" w:rsidRPr="00E84B64" w:rsidRDefault="00676ED5" w:rsidP="00C06A85">
            <w:pPr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鼓勵</w:t>
            </w:r>
            <w:r w:rsidR="000D4CC7" w:rsidRPr="000D4CC7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弱勢學生順利就學</w:t>
            </w:r>
          </w:p>
        </w:tc>
        <w:tc>
          <w:tcPr>
            <w:tcW w:w="2747" w:type="dxa"/>
          </w:tcPr>
          <w:p w:rsidR="0050114F" w:rsidRPr="00E84B64" w:rsidRDefault="00466477" w:rsidP="00C06A85">
            <w:pPr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583DE1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提供補助金給</w:t>
            </w:r>
            <w:r w:rsidRPr="00583DE1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2</w:t>
            </w:r>
            <w:r w:rsidRPr="00583DE1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名學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生</w:t>
            </w:r>
          </w:p>
        </w:tc>
        <w:tc>
          <w:tcPr>
            <w:tcW w:w="2656" w:type="dxa"/>
          </w:tcPr>
          <w:p w:rsidR="0050114F" w:rsidRDefault="00046539" w:rsidP="00C06A85">
            <w:pPr>
              <w:rPr>
                <w:rFonts w:ascii="Times New Roman" w:eastAsia="標楷體" w:hAnsi="Times New Roman" w:cs="Times New Roman"/>
              </w:rPr>
            </w:pPr>
            <w:r w:rsidRPr="0004653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5-1-2-10</w:t>
            </w:r>
            <w:proofErr w:type="gramStart"/>
            <w:r w:rsidRPr="0004653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勵</w:t>
            </w:r>
            <w:proofErr w:type="gramEnd"/>
            <w:r w:rsidRPr="0004653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學措施</w:t>
            </w:r>
            <w:r w:rsidRPr="0004653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(2)</w:t>
            </w:r>
          </w:p>
        </w:tc>
      </w:tr>
      <w:tr w:rsidR="0050114F" w:rsidTr="00AA22A0">
        <w:trPr>
          <w:trHeight w:val="349"/>
        </w:trPr>
        <w:tc>
          <w:tcPr>
            <w:tcW w:w="336" w:type="dxa"/>
          </w:tcPr>
          <w:p w:rsidR="0050114F" w:rsidRDefault="0050114F" w:rsidP="008933B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610" w:type="dxa"/>
          </w:tcPr>
          <w:p w:rsidR="0050114F" w:rsidRPr="008D0E9F" w:rsidRDefault="00AC7123" w:rsidP="008933BB">
            <w:pPr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AC7123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畢業系友回娘家、座談會</w:t>
            </w:r>
          </w:p>
        </w:tc>
        <w:tc>
          <w:tcPr>
            <w:tcW w:w="2576" w:type="dxa"/>
          </w:tcPr>
          <w:p w:rsidR="0050114F" w:rsidRPr="008D0E9F" w:rsidRDefault="008D0E9F" w:rsidP="00076468">
            <w:pPr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協助學生職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涯無縫接軌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，邀請校友返校座談經驗分享。</w:t>
            </w:r>
          </w:p>
        </w:tc>
        <w:tc>
          <w:tcPr>
            <w:tcW w:w="2747" w:type="dxa"/>
          </w:tcPr>
          <w:p w:rsidR="0050114F" w:rsidRPr="008D0E9F" w:rsidRDefault="008D0E9F" w:rsidP="00466477">
            <w:pPr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參與學生預計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50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人，滿意度達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80%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。</w:t>
            </w:r>
          </w:p>
        </w:tc>
        <w:tc>
          <w:tcPr>
            <w:tcW w:w="2656" w:type="dxa"/>
          </w:tcPr>
          <w:p w:rsidR="0050114F" w:rsidRPr="008D0E9F" w:rsidRDefault="00AC7123" w:rsidP="00C06A85">
            <w:pPr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AC7123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6-4-2-1</w:t>
            </w:r>
            <w:r w:rsidRPr="00AC7123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增進校友歸屬感</w:t>
            </w:r>
          </w:p>
        </w:tc>
      </w:tr>
      <w:tr w:rsidR="0050114F" w:rsidTr="00AA22A0">
        <w:trPr>
          <w:trHeight w:val="361"/>
        </w:trPr>
        <w:tc>
          <w:tcPr>
            <w:tcW w:w="336" w:type="dxa"/>
          </w:tcPr>
          <w:p w:rsidR="0050114F" w:rsidRDefault="0050114F" w:rsidP="008933B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610" w:type="dxa"/>
          </w:tcPr>
          <w:p w:rsidR="0050114F" w:rsidRDefault="0050114F" w:rsidP="008933B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6" w:type="dxa"/>
          </w:tcPr>
          <w:p w:rsidR="0050114F" w:rsidRDefault="0050114F" w:rsidP="00C06A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47" w:type="dxa"/>
          </w:tcPr>
          <w:p w:rsidR="0050114F" w:rsidRDefault="0050114F" w:rsidP="00C06A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6" w:type="dxa"/>
          </w:tcPr>
          <w:p w:rsidR="0050114F" w:rsidRDefault="0050114F" w:rsidP="00C06A8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0114F" w:rsidTr="00AA22A0">
        <w:trPr>
          <w:trHeight w:val="349"/>
        </w:trPr>
        <w:tc>
          <w:tcPr>
            <w:tcW w:w="336" w:type="dxa"/>
          </w:tcPr>
          <w:p w:rsidR="0050114F" w:rsidRDefault="0050114F" w:rsidP="008933B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610" w:type="dxa"/>
          </w:tcPr>
          <w:p w:rsidR="0050114F" w:rsidRDefault="0050114F" w:rsidP="008933B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6" w:type="dxa"/>
          </w:tcPr>
          <w:p w:rsidR="0050114F" w:rsidRDefault="0050114F" w:rsidP="00C06A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47" w:type="dxa"/>
          </w:tcPr>
          <w:p w:rsidR="0050114F" w:rsidRDefault="0050114F" w:rsidP="00C06A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6" w:type="dxa"/>
          </w:tcPr>
          <w:p w:rsidR="0050114F" w:rsidRDefault="0050114F" w:rsidP="00C06A8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0114F" w:rsidTr="00AA22A0">
        <w:trPr>
          <w:trHeight w:val="361"/>
        </w:trPr>
        <w:tc>
          <w:tcPr>
            <w:tcW w:w="336" w:type="dxa"/>
          </w:tcPr>
          <w:p w:rsidR="0050114F" w:rsidRDefault="0050114F" w:rsidP="008933B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1610" w:type="dxa"/>
          </w:tcPr>
          <w:p w:rsidR="0050114F" w:rsidRDefault="0050114F" w:rsidP="008933B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6" w:type="dxa"/>
          </w:tcPr>
          <w:p w:rsidR="0050114F" w:rsidRDefault="0050114F" w:rsidP="00C06A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47" w:type="dxa"/>
          </w:tcPr>
          <w:p w:rsidR="0050114F" w:rsidRDefault="0050114F" w:rsidP="00C06A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6" w:type="dxa"/>
          </w:tcPr>
          <w:p w:rsidR="0050114F" w:rsidRDefault="0050114F" w:rsidP="00C06A8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0114F" w:rsidTr="00AA22A0">
        <w:trPr>
          <w:trHeight w:val="361"/>
        </w:trPr>
        <w:tc>
          <w:tcPr>
            <w:tcW w:w="336" w:type="dxa"/>
          </w:tcPr>
          <w:p w:rsidR="0050114F" w:rsidRDefault="0050114F" w:rsidP="00C06A8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1610" w:type="dxa"/>
          </w:tcPr>
          <w:p w:rsidR="0050114F" w:rsidRDefault="0050114F" w:rsidP="00C06A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6" w:type="dxa"/>
          </w:tcPr>
          <w:p w:rsidR="0050114F" w:rsidRDefault="0050114F" w:rsidP="00C06A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47" w:type="dxa"/>
          </w:tcPr>
          <w:p w:rsidR="0050114F" w:rsidRDefault="0050114F" w:rsidP="00C06A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6" w:type="dxa"/>
          </w:tcPr>
          <w:p w:rsidR="0050114F" w:rsidRDefault="0050114F" w:rsidP="00C06A85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933BB" w:rsidRPr="0050114F" w:rsidRDefault="000033C3" w:rsidP="00AC7123">
      <w:pPr>
        <w:spacing w:beforeLines="30" w:before="108" w:afterLines="30" w:after="108" w:line="500" w:lineRule="exact"/>
        <w:rPr>
          <w:rFonts w:ascii="Times New Roman" w:eastAsia="標楷體" w:hAnsi="Times New Roman" w:cs="Times New Roman"/>
          <w:sz w:val="28"/>
        </w:rPr>
      </w:pPr>
      <w:r w:rsidRPr="0050114F">
        <w:rPr>
          <w:rFonts w:ascii="Times New Roman" w:eastAsia="標楷體" w:hAnsi="Times New Roman" w:cs="Times New Roman" w:hint="eastAsia"/>
          <w:sz w:val="28"/>
        </w:rPr>
        <w:t>四、預算</w:t>
      </w:r>
      <w:r w:rsidR="0050114F">
        <w:rPr>
          <w:rFonts w:ascii="Times New Roman" w:eastAsia="標楷體" w:hAnsi="Times New Roman" w:cs="Times New Roman" w:hint="eastAsia"/>
          <w:sz w:val="28"/>
        </w:rPr>
        <w:t>花</w:t>
      </w:r>
      <w:r w:rsidRPr="0050114F">
        <w:rPr>
          <w:rFonts w:ascii="Times New Roman" w:eastAsia="標楷體" w:hAnsi="Times New Roman" w:cs="Times New Roman" w:hint="eastAsia"/>
          <w:sz w:val="28"/>
        </w:rPr>
        <w:t>費明細</w:t>
      </w:r>
    </w:p>
    <w:tbl>
      <w:tblPr>
        <w:tblStyle w:val="a3"/>
        <w:tblW w:w="4697" w:type="pct"/>
        <w:tblInd w:w="640" w:type="dxa"/>
        <w:tblLook w:val="04A0" w:firstRow="1" w:lastRow="0" w:firstColumn="1" w:lastColumn="0" w:noHBand="0" w:noVBand="1"/>
      </w:tblPr>
      <w:tblGrid>
        <w:gridCol w:w="393"/>
        <w:gridCol w:w="4129"/>
        <w:gridCol w:w="741"/>
        <w:gridCol w:w="799"/>
        <w:gridCol w:w="926"/>
        <w:gridCol w:w="989"/>
        <w:gridCol w:w="1935"/>
      </w:tblGrid>
      <w:tr w:rsidR="00D96501" w:rsidRPr="0050114F" w:rsidTr="00AA22A0">
        <w:trPr>
          <w:trHeight w:val="232"/>
        </w:trPr>
        <w:tc>
          <w:tcPr>
            <w:tcW w:w="2281" w:type="pct"/>
            <w:gridSpan w:val="2"/>
            <w:shd w:val="clear" w:color="auto" w:fill="D9D9D9" w:themeFill="background1" w:themeFillShade="D9"/>
            <w:vAlign w:val="center"/>
          </w:tcPr>
          <w:p w:rsidR="00D96501" w:rsidRPr="0050114F" w:rsidRDefault="00D96501" w:rsidP="00D965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4ECF">
              <w:rPr>
                <w:rFonts w:ascii="Times New Roman" w:eastAsia="標楷體" w:hAnsi="Times New Roman" w:cs="Times New Roman"/>
              </w:rPr>
              <w:t>內容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center"/>
          </w:tcPr>
          <w:p w:rsidR="00D96501" w:rsidRPr="00C34ECF" w:rsidRDefault="00D96501" w:rsidP="00D965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0114F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403" w:type="pct"/>
            <w:shd w:val="clear" w:color="auto" w:fill="D9D9D9" w:themeFill="background1" w:themeFillShade="D9"/>
            <w:vAlign w:val="center"/>
          </w:tcPr>
          <w:p w:rsidR="00D96501" w:rsidRPr="0050114F" w:rsidRDefault="00D96501" w:rsidP="00D965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0114F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467" w:type="pct"/>
            <w:shd w:val="clear" w:color="auto" w:fill="D9D9D9" w:themeFill="background1" w:themeFillShade="D9"/>
            <w:vAlign w:val="center"/>
          </w:tcPr>
          <w:p w:rsidR="00D96501" w:rsidRPr="00C34ECF" w:rsidRDefault="00D96501" w:rsidP="00D9650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單價</w:t>
            </w:r>
            <w:r w:rsidRPr="00D96501">
              <w:rPr>
                <w:rFonts w:ascii="Times New Roman" w:eastAsia="標楷體" w:hAnsi="Times New Roman" w:cs="Times New Roman"/>
                <w:sz w:val="10"/>
              </w:rPr>
              <w:t>(</w:t>
            </w:r>
            <w:r w:rsidRPr="00D96501">
              <w:rPr>
                <w:rFonts w:ascii="Times New Roman" w:eastAsia="標楷體" w:hAnsi="Times New Roman" w:cs="Times New Roman"/>
                <w:sz w:val="10"/>
              </w:rPr>
              <w:t>元</w:t>
            </w:r>
            <w:r w:rsidRPr="00D96501">
              <w:rPr>
                <w:rFonts w:ascii="Times New Roman" w:eastAsia="標楷體" w:hAnsi="Times New Roman" w:cs="Times New Roman"/>
                <w:sz w:val="10"/>
              </w:rPr>
              <w:t>)</w:t>
            </w: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:rsidR="00D96501" w:rsidRPr="00C34ECF" w:rsidRDefault="00D96501" w:rsidP="00D965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4ECF">
              <w:rPr>
                <w:rFonts w:ascii="Times New Roman" w:eastAsia="標楷體" w:hAnsi="Times New Roman" w:cs="Times New Roman"/>
              </w:rPr>
              <w:t>小計</w:t>
            </w:r>
            <w:r w:rsidRPr="00D96501">
              <w:rPr>
                <w:rFonts w:ascii="Times New Roman" w:eastAsia="標楷體" w:hAnsi="Times New Roman" w:cs="Times New Roman"/>
                <w:sz w:val="10"/>
              </w:rPr>
              <w:t>(</w:t>
            </w:r>
            <w:r w:rsidRPr="00D96501">
              <w:rPr>
                <w:rFonts w:ascii="Times New Roman" w:eastAsia="標楷體" w:hAnsi="Times New Roman" w:cs="Times New Roman"/>
                <w:sz w:val="10"/>
              </w:rPr>
              <w:t>元</w:t>
            </w:r>
            <w:r w:rsidRPr="00D96501">
              <w:rPr>
                <w:rFonts w:ascii="Times New Roman" w:eastAsia="標楷體" w:hAnsi="Times New Roman" w:cs="Times New Roman"/>
                <w:sz w:val="10"/>
              </w:rPr>
              <w:t>)</w:t>
            </w:r>
          </w:p>
        </w:tc>
        <w:tc>
          <w:tcPr>
            <w:tcW w:w="976" w:type="pct"/>
            <w:shd w:val="clear" w:color="auto" w:fill="D9D9D9" w:themeFill="background1" w:themeFillShade="D9"/>
            <w:vAlign w:val="center"/>
          </w:tcPr>
          <w:p w:rsidR="00D96501" w:rsidRPr="00C34ECF" w:rsidRDefault="00D96501" w:rsidP="00D965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4ECF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AA22A0" w:rsidRPr="00C34ECF" w:rsidTr="00AA22A0">
        <w:trPr>
          <w:trHeight w:val="388"/>
        </w:trPr>
        <w:tc>
          <w:tcPr>
            <w:tcW w:w="198" w:type="pct"/>
            <w:vAlign w:val="center"/>
          </w:tcPr>
          <w:p w:rsidR="00D96501" w:rsidRPr="00C34ECF" w:rsidRDefault="00D96501" w:rsidP="00DB1C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4ECF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083" w:type="pct"/>
          </w:tcPr>
          <w:p w:rsidR="00D96501" w:rsidRPr="00466477" w:rsidRDefault="00D96501" w:rsidP="00466477">
            <w:pPr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466477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吳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00</w:t>
            </w:r>
            <w:r w:rsidRPr="00466477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獎學金</w:t>
            </w:r>
          </w:p>
        </w:tc>
        <w:tc>
          <w:tcPr>
            <w:tcW w:w="374" w:type="pct"/>
          </w:tcPr>
          <w:p w:rsidR="00D96501" w:rsidRPr="00466477" w:rsidRDefault="00D96501" w:rsidP="0016751A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466477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2</w:t>
            </w:r>
          </w:p>
        </w:tc>
        <w:tc>
          <w:tcPr>
            <w:tcW w:w="403" w:type="pct"/>
          </w:tcPr>
          <w:p w:rsidR="00D96501" w:rsidRPr="00466477" w:rsidRDefault="00D96501" w:rsidP="0016751A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466477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人</w:t>
            </w:r>
          </w:p>
        </w:tc>
        <w:tc>
          <w:tcPr>
            <w:tcW w:w="467" w:type="pct"/>
          </w:tcPr>
          <w:p w:rsidR="00D96501" w:rsidRPr="00466477" w:rsidRDefault="00D96501" w:rsidP="00F60638">
            <w:pPr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466477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1,000</w:t>
            </w:r>
          </w:p>
        </w:tc>
        <w:tc>
          <w:tcPr>
            <w:tcW w:w="499" w:type="pct"/>
          </w:tcPr>
          <w:p w:rsidR="00D96501" w:rsidRPr="00466477" w:rsidRDefault="00D96501" w:rsidP="00F60638">
            <w:pPr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466477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2,000</w:t>
            </w:r>
          </w:p>
        </w:tc>
        <w:tc>
          <w:tcPr>
            <w:tcW w:w="976" w:type="pct"/>
          </w:tcPr>
          <w:p w:rsidR="00D96501" w:rsidRPr="00466477" w:rsidRDefault="00D96501" w:rsidP="00466477">
            <w:pPr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附件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、</w:t>
            </w:r>
            <w:r w:rsidRPr="00466477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吳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00</w:t>
            </w:r>
            <w:r w:rsidRPr="00466477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獎助學金實施辦法</w:t>
            </w:r>
          </w:p>
        </w:tc>
      </w:tr>
      <w:tr w:rsidR="00AA22A0" w:rsidRPr="00C34ECF" w:rsidTr="00AA22A0">
        <w:trPr>
          <w:trHeight w:val="406"/>
        </w:trPr>
        <w:tc>
          <w:tcPr>
            <w:tcW w:w="198" w:type="pct"/>
            <w:vMerge w:val="restart"/>
            <w:vAlign w:val="center"/>
          </w:tcPr>
          <w:p w:rsidR="00D96501" w:rsidRPr="00C34ECF" w:rsidRDefault="00D96501" w:rsidP="00DB1C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4ECF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083" w:type="pct"/>
          </w:tcPr>
          <w:p w:rsidR="00D96501" w:rsidRPr="00C34ECF" w:rsidRDefault="00D96501" w:rsidP="00AC712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(1)</w:t>
            </w:r>
            <w:r w:rsidRPr="00AC7123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畢業系友回娘家、座談會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-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鐘點費</w:t>
            </w:r>
          </w:p>
        </w:tc>
        <w:tc>
          <w:tcPr>
            <w:tcW w:w="374" w:type="pct"/>
            <w:vAlign w:val="center"/>
          </w:tcPr>
          <w:p w:rsidR="00D96501" w:rsidRPr="00A07AF2" w:rsidRDefault="00D96501" w:rsidP="0016751A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2</w:t>
            </w:r>
          </w:p>
        </w:tc>
        <w:tc>
          <w:tcPr>
            <w:tcW w:w="403" w:type="pct"/>
            <w:vAlign w:val="center"/>
          </w:tcPr>
          <w:p w:rsidR="00D96501" w:rsidRPr="00A07AF2" w:rsidRDefault="00D96501" w:rsidP="0016751A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小時</w:t>
            </w:r>
          </w:p>
        </w:tc>
        <w:tc>
          <w:tcPr>
            <w:tcW w:w="467" w:type="pct"/>
            <w:vAlign w:val="center"/>
          </w:tcPr>
          <w:p w:rsidR="00D96501" w:rsidRPr="00A07AF2" w:rsidRDefault="00D96501" w:rsidP="00F60638">
            <w:pPr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A07AF2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1,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6</w:t>
            </w:r>
            <w:r w:rsidRPr="00A07AF2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00</w:t>
            </w:r>
          </w:p>
        </w:tc>
        <w:tc>
          <w:tcPr>
            <w:tcW w:w="499" w:type="pct"/>
            <w:vAlign w:val="center"/>
          </w:tcPr>
          <w:p w:rsidR="00D96501" w:rsidRPr="00A07AF2" w:rsidRDefault="00D96501" w:rsidP="00676ED5">
            <w:pPr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3</w:t>
            </w:r>
            <w:r w:rsidRPr="00A07AF2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,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2</w:t>
            </w:r>
            <w:r w:rsidRPr="00A07AF2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00</w:t>
            </w:r>
          </w:p>
        </w:tc>
        <w:tc>
          <w:tcPr>
            <w:tcW w:w="976" w:type="pct"/>
            <w:vMerge w:val="restart"/>
          </w:tcPr>
          <w:p w:rsidR="00D96501" w:rsidRPr="00420B62" w:rsidRDefault="00D96501" w:rsidP="00AC7123">
            <w:pPr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420B62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附件</w:t>
            </w:r>
            <w:r w:rsidRPr="00420B62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2</w:t>
            </w:r>
            <w:r w:rsidRPr="00420B62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、</w:t>
            </w:r>
            <w:r w:rsidRPr="00AC7123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畢業系友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座談會</w:t>
            </w:r>
            <w:r w:rsidRPr="00420B62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流程表</w:t>
            </w:r>
          </w:p>
        </w:tc>
      </w:tr>
      <w:tr w:rsidR="00AA22A0" w:rsidRPr="00C34ECF" w:rsidTr="00AA22A0">
        <w:trPr>
          <w:trHeight w:val="406"/>
        </w:trPr>
        <w:tc>
          <w:tcPr>
            <w:tcW w:w="198" w:type="pct"/>
            <w:vMerge/>
            <w:vAlign w:val="center"/>
          </w:tcPr>
          <w:p w:rsidR="00D96501" w:rsidRPr="00C34ECF" w:rsidRDefault="00D96501" w:rsidP="00DB1CD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83" w:type="pct"/>
          </w:tcPr>
          <w:p w:rsidR="00D96501" w:rsidRDefault="00D96501" w:rsidP="00AC7123">
            <w:pPr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(2)</w:t>
            </w:r>
            <w:r w:rsidRPr="00AC7123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畢業系友回娘家、座談會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-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補充保費</w:t>
            </w:r>
          </w:p>
        </w:tc>
        <w:tc>
          <w:tcPr>
            <w:tcW w:w="374" w:type="pct"/>
            <w:vAlign w:val="center"/>
          </w:tcPr>
          <w:p w:rsidR="00D96501" w:rsidRPr="00A07AF2" w:rsidRDefault="00D96501" w:rsidP="00F2773D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-</w:t>
            </w:r>
          </w:p>
        </w:tc>
        <w:tc>
          <w:tcPr>
            <w:tcW w:w="403" w:type="pct"/>
            <w:vAlign w:val="center"/>
          </w:tcPr>
          <w:p w:rsidR="00D96501" w:rsidRPr="00A07AF2" w:rsidRDefault="00D96501" w:rsidP="00F2773D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-</w:t>
            </w:r>
          </w:p>
        </w:tc>
        <w:tc>
          <w:tcPr>
            <w:tcW w:w="467" w:type="pct"/>
            <w:vAlign w:val="center"/>
          </w:tcPr>
          <w:p w:rsidR="00D96501" w:rsidRPr="00A07AF2" w:rsidRDefault="00D96501" w:rsidP="00F2773D">
            <w:pPr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-</w:t>
            </w:r>
          </w:p>
        </w:tc>
        <w:tc>
          <w:tcPr>
            <w:tcW w:w="499" w:type="pct"/>
            <w:vAlign w:val="center"/>
          </w:tcPr>
          <w:p w:rsidR="00D96501" w:rsidRPr="00A07AF2" w:rsidRDefault="00D96501" w:rsidP="00F2773D">
            <w:pPr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64</w:t>
            </w:r>
          </w:p>
        </w:tc>
        <w:tc>
          <w:tcPr>
            <w:tcW w:w="976" w:type="pct"/>
            <w:vMerge/>
          </w:tcPr>
          <w:p w:rsidR="00D96501" w:rsidRPr="00420B62" w:rsidRDefault="00D96501" w:rsidP="00F60638">
            <w:pPr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</w:p>
        </w:tc>
      </w:tr>
      <w:tr w:rsidR="00AA22A0" w:rsidRPr="00C34ECF" w:rsidTr="00AA22A0">
        <w:trPr>
          <w:trHeight w:val="388"/>
        </w:trPr>
        <w:tc>
          <w:tcPr>
            <w:tcW w:w="198" w:type="pct"/>
            <w:vMerge/>
            <w:vAlign w:val="center"/>
          </w:tcPr>
          <w:p w:rsidR="00D96501" w:rsidRPr="00C34ECF" w:rsidRDefault="00D96501" w:rsidP="00DB1CD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83" w:type="pct"/>
          </w:tcPr>
          <w:p w:rsidR="00D96501" w:rsidRPr="00A07AF2" w:rsidRDefault="00D96501" w:rsidP="00AC7123">
            <w:pPr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(3)</w:t>
            </w:r>
            <w:r w:rsidRPr="00AC7123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畢業系友回娘家、座談會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-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交通</w:t>
            </w:r>
            <w:r w:rsidRPr="00A07AF2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費</w:t>
            </w:r>
          </w:p>
        </w:tc>
        <w:tc>
          <w:tcPr>
            <w:tcW w:w="374" w:type="pct"/>
            <w:vAlign w:val="center"/>
          </w:tcPr>
          <w:p w:rsidR="00D96501" w:rsidRPr="00A07AF2" w:rsidRDefault="00D96501" w:rsidP="0016751A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2</w:t>
            </w:r>
          </w:p>
        </w:tc>
        <w:tc>
          <w:tcPr>
            <w:tcW w:w="403" w:type="pct"/>
            <w:vAlign w:val="center"/>
          </w:tcPr>
          <w:p w:rsidR="00D96501" w:rsidRPr="00A07AF2" w:rsidRDefault="00D96501" w:rsidP="0016751A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趟</w:t>
            </w:r>
          </w:p>
        </w:tc>
        <w:tc>
          <w:tcPr>
            <w:tcW w:w="467" w:type="pct"/>
            <w:vAlign w:val="center"/>
          </w:tcPr>
          <w:p w:rsidR="00D96501" w:rsidRPr="00A07AF2" w:rsidRDefault="00D96501" w:rsidP="00F60638">
            <w:pPr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765</w:t>
            </w:r>
          </w:p>
        </w:tc>
        <w:tc>
          <w:tcPr>
            <w:tcW w:w="499" w:type="pct"/>
            <w:vAlign w:val="center"/>
          </w:tcPr>
          <w:p w:rsidR="00D96501" w:rsidRPr="00A07AF2" w:rsidRDefault="00D96501" w:rsidP="00F60638">
            <w:pPr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A07AF2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1,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53</w:t>
            </w:r>
            <w:r w:rsidRPr="00A07AF2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0</w:t>
            </w:r>
          </w:p>
        </w:tc>
        <w:tc>
          <w:tcPr>
            <w:tcW w:w="976" w:type="pct"/>
            <w:vMerge/>
            <w:vAlign w:val="center"/>
          </w:tcPr>
          <w:p w:rsidR="00D96501" w:rsidRPr="00A07AF2" w:rsidRDefault="00D96501" w:rsidP="00DB1CD1">
            <w:pPr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</w:p>
        </w:tc>
      </w:tr>
      <w:tr w:rsidR="00AA22A0" w:rsidRPr="00C34ECF" w:rsidTr="00AA22A0">
        <w:trPr>
          <w:trHeight w:val="406"/>
        </w:trPr>
        <w:tc>
          <w:tcPr>
            <w:tcW w:w="198" w:type="pct"/>
            <w:vMerge/>
            <w:vAlign w:val="center"/>
          </w:tcPr>
          <w:p w:rsidR="00D96501" w:rsidRPr="00C34ECF" w:rsidRDefault="00D96501" w:rsidP="00DB1CD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83" w:type="pct"/>
            <w:vAlign w:val="center"/>
          </w:tcPr>
          <w:p w:rsidR="00D96501" w:rsidRPr="00A07AF2" w:rsidRDefault="00D96501" w:rsidP="00AC7123">
            <w:pPr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A07AF2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4</w:t>
            </w:r>
            <w:r w:rsidRPr="00A07AF2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)</w:t>
            </w:r>
            <w:r w:rsidRPr="00AC7123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畢業系友回娘家、座談會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-</w:t>
            </w:r>
            <w:r w:rsidRPr="00A07AF2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餐費</w:t>
            </w:r>
          </w:p>
        </w:tc>
        <w:tc>
          <w:tcPr>
            <w:tcW w:w="374" w:type="pct"/>
            <w:vAlign w:val="center"/>
          </w:tcPr>
          <w:p w:rsidR="00D96501" w:rsidRPr="00A07AF2" w:rsidRDefault="00D96501" w:rsidP="0016751A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A07AF2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50</w:t>
            </w:r>
          </w:p>
        </w:tc>
        <w:tc>
          <w:tcPr>
            <w:tcW w:w="403" w:type="pct"/>
            <w:vAlign w:val="center"/>
          </w:tcPr>
          <w:p w:rsidR="00D96501" w:rsidRPr="00A07AF2" w:rsidRDefault="00D96501" w:rsidP="0016751A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A07AF2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人</w:t>
            </w:r>
          </w:p>
        </w:tc>
        <w:tc>
          <w:tcPr>
            <w:tcW w:w="467" w:type="pct"/>
            <w:vAlign w:val="center"/>
          </w:tcPr>
          <w:p w:rsidR="00D96501" w:rsidRPr="00A07AF2" w:rsidRDefault="00D96501" w:rsidP="00F60638">
            <w:pPr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A07AF2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60</w:t>
            </w:r>
          </w:p>
        </w:tc>
        <w:tc>
          <w:tcPr>
            <w:tcW w:w="499" w:type="pct"/>
            <w:vAlign w:val="center"/>
          </w:tcPr>
          <w:p w:rsidR="00D96501" w:rsidRPr="00A07AF2" w:rsidRDefault="00D96501" w:rsidP="00F60638">
            <w:pPr>
              <w:jc w:val="right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A07AF2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3,000</w:t>
            </w:r>
          </w:p>
        </w:tc>
        <w:tc>
          <w:tcPr>
            <w:tcW w:w="976" w:type="pct"/>
            <w:vMerge/>
            <w:vAlign w:val="center"/>
          </w:tcPr>
          <w:p w:rsidR="00D96501" w:rsidRPr="00A07AF2" w:rsidRDefault="00D96501" w:rsidP="00DB1CD1">
            <w:pPr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</w:p>
        </w:tc>
      </w:tr>
      <w:tr w:rsidR="00AA22A0" w:rsidRPr="00C34ECF" w:rsidTr="00AA22A0">
        <w:trPr>
          <w:trHeight w:val="388"/>
        </w:trPr>
        <w:tc>
          <w:tcPr>
            <w:tcW w:w="198" w:type="pct"/>
            <w:vAlign w:val="center"/>
          </w:tcPr>
          <w:p w:rsidR="00D96501" w:rsidRPr="00C34ECF" w:rsidRDefault="00D96501" w:rsidP="00DB1CD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2083" w:type="pct"/>
            <w:vAlign w:val="center"/>
          </w:tcPr>
          <w:p w:rsidR="00D96501" w:rsidRPr="00C34ECF" w:rsidRDefault="00D96501" w:rsidP="00DB1CD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D96501" w:rsidRPr="00C34ECF" w:rsidRDefault="00D96501" w:rsidP="00DB1CD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3" w:type="pct"/>
            <w:vAlign w:val="center"/>
          </w:tcPr>
          <w:p w:rsidR="00D96501" w:rsidRPr="00C34ECF" w:rsidRDefault="00D96501" w:rsidP="00DB1CD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7" w:type="pct"/>
            <w:vAlign w:val="center"/>
          </w:tcPr>
          <w:p w:rsidR="00D96501" w:rsidRPr="00C34ECF" w:rsidRDefault="00D96501" w:rsidP="00DB1CD1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:rsidR="00D96501" w:rsidRPr="00C34ECF" w:rsidRDefault="00D96501" w:rsidP="00DB1CD1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6" w:type="pct"/>
            <w:vAlign w:val="center"/>
          </w:tcPr>
          <w:p w:rsidR="00D96501" w:rsidRPr="00C34ECF" w:rsidRDefault="00D96501" w:rsidP="00DB1CD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A22A0" w:rsidRPr="00C34ECF" w:rsidTr="00AA22A0">
        <w:trPr>
          <w:trHeight w:val="406"/>
        </w:trPr>
        <w:tc>
          <w:tcPr>
            <w:tcW w:w="198" w:type="pct"/>
            <w:vAlign w:val="center"/>
          </w:tcPr>
          <w:p w:rsidR="00D96501" w:rsidRPr="00C34ECF" w:rsidRDefault="00D96501" w:rsidP="00DB1CD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2083" w:type="pct"/>
            <w:vAlign w:val="center"/>
          </w:tcPr>
          <w:p w:rsidR="00D96501" w:rsidRPr="00C34ECF" w:rsidRDefault="00D96501" w:rsidP="00DB1CD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D96501" w:rsidRPr="00C34ECF" w:rsidRDefault="00D96501" w:rsidP="00DB1CD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3" w:type="pct"/>
            <w:vAlign w:val="center"/>
          </w:tcPr>
          <w:p w:rsidR="00D96501" w:rsidRPr="00C34ECF" w:rsidRDefault="00D96501" w:rsidP="00DB1CD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7" w:type="pct"/>
            <w:vAlign w:val="center"/>
          </w:tcPr>
          <w:p w:rsidR="00D96501" w:rsidRPr="00C34ECF" w:rsidRDefault="00D96501" w:rsidP="00DB1CD1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:rsidR="00D96501" w:rsidRPr="00C34ECF" w:rsidRDefault="00D96501" w:rsidP="00DB1CD1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6" w:type="pct"/>
            <w:vAlign w:val="center"/>
          </w:tcPr>
          <w:p w:rsidR="00D96501" w:rsidRPr="00C34ECF" w:rsidRDefault="00D96501" w:rsidP="00DB1CD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96501" w:rsidRPr="00C34ECF" w:rsidTr="00AA22A0">
        <w:trPr>
          <w:trHeight w:val="406"/>
        </w:trPr>
        <w:tc>
          <w:tcPr>
            <w:tcW w:w="2281" w:type="pct"/>
            <w:gridSpan w:val="2"/>
            <w:shd w:val="clear" w:color="auto" w:fill="D9D9D9" w:themeFill="background1" w:themeFillShade="D9"/>
            <w:vAlign w:val="center"/>
          </w:tcPr>
          <w:p w:rsidR="00D96501" w:rsidRPr="00C34ECF" w:rsidRDefault="00D96501" w:rsidP="00DB1C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4ECF">
              <w:rPr>
                <w:rFonts w:ascii="Times New Roman" w:eastAsia="標楷體" w:hAnsi="Times New Roman" w:cs="Times New Roman"/>
              </w:rPr>
              <w:t>總計</w:t>
            </w:r>
          </w:p>
        </w:tc>
        <w:tc>
          <w:tcPr>
            <w:tcW w:w="2719" w:type="pct"/>
            <w:gridSpan w:val="5"/>
            <w:shd w:val="clear" w:color="auto" w:fill="D9D9D9" w:themeFill="background1" w:themeFillShade="D9"/>
            <w:vAlign w:val="center"/>
          </w:tcPr>
          <w:p w:rsidR="00D96501" w:rsidRPr="00C34ECF" w:rsidRDefault="00D96501" w:rsidP="00DB1CD1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:rsidR="00C06A85" w:rsidRPr="00F60638" w:rsidRDefault="00F60638" w:rsidP="00AC7123">
      <w:pPr>
        <w:spacing w:beforeLines="30" w:before="108" w:afterLines="30" w:after="108" w:line="50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五</w:t>
      </w:r>
      <w:r w:rsidR="00C06A85" w:rsidRPr="00F60638">
        <w:rPr>
          <w:rFonts w:ascii="Times New Roman" w:eastAsia="標楷體" w:hAnsi="Times New Roman" w:cs="Times New Roman" w:hint="eastAsia"/>
          <w:sz w:val="28"/>
        </w:rPr>
        <w:t>、其他或附件</w:t>
      </w:r>
    </w:p>
    <w:tbl>
      <w:tblPr>
        <w:tblStyle w:val="a3"/>
        <w:tblW w:w="9958" w:type="dxa"/>
        <w:tblInd w:w="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8"/>
      </w:tblGrid>
      <w:tr w:rsidR="00FA3562" w:rsidTr="00AC7123">
        <w:tc>
          <w:tcPr>
            <w:tcW w:w="9958" w:type="dxa"/>
          </w:tcPr>
          <w:p w:rsidR="00FA3562" w:rsidRDefault="00FA3562" w:rsidP="00C06A85">
            <w:pPr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附件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、</w:t>
            </w:r>
            <w:r w:rsidRPr="00466477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吳</w:t>
            </w:r>
            <w:r w:rsidR="00496F5E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00</w:t>
            </w:r>
            <w:r w:rsidRPr="00466477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獎助學金實施辦法</w:t>
            </w:r>
          </w:p>
        </w:tc>
      </w:tr>
      <w:tr w:rsidR="00FA3562" w:rsidTr="00AC7123">
        <w:tc>
          <w:tcPr>
            <w:tcW w:w="9958" w:type="dxa"/>
          </w:tcPr>
          <w:p w:rsidR="00FA3562" w:rsidRDefault="00AC7123" w:rsidP="00C06A85">
            <w:pPr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AC7123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附件</w:t>
            </w:r>
            <w:r w:rsidRPr="00AC7123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2</w:t>
            </w:r>
            <w:r w:rsidRPr="00AC7123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、畢業系友座談會流程表</w:t>
            </w:r>
          </w:p>
        </w:tc>
      </w:tr>
      <w:tr w:rsidR="00496F5E" w:rsidTr="00AC7123">
        <w:tc>
          <w:tcPr>
            <w:tcW w:w="9958" w:type="dxa"/>
          </w:tcPr>
          <w:p w:rsidR="00496F5E" w:rsidRPr="00F60638" w:rsidRDefault="00496F5E" w:rsidP="00C06A85">
            <w:pPr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</w:p>
        </w:tc>
      </w:tr>
    </w:tbl>
    <w:p w:rsidR="00D96501" w:rsidRDefault="00D96501" w:rsidP="00C06A85">
      <w:pPr>
        <w:rPr>
          <w:rFonts w:ascii="Times New Roman" w:eastAsia="標楷體" w:hAnsi="Times New Roman" w:cs="Times New Roman"/>
          <w:bdr w:val="single" w:sz="4" w:space="0" w:color="auto"/>
        </w:rPr>
      </w:pPr>
    </w:p>
    <w:p w:rsidR="00D96501" w:rsidRDefault="00D96501" w:rsidP="00C06A85">
      <w:pPr>
        <w:rPr>
          <w:rFonts w:ascii="Times New Roman" w:eastAsia="標楷體" w:hAnsi="Times New Roman" w:cs="Times New Roman"/>
          <w:bdr w:val="single" w:sz="4" w:space="0" w:color="auto"/>
        </w:rPr>
      </w:pPr>
    </w:p>
    <w:p w:rsidR="00D96501" w:rsidRDefault="00D96501" w:rsidP="00C06A85">
      <w:pPr>
        <w:rPr>
          <w:rFonts w:ascii="Times New Roman" w:eastAsia="標楷體" w:hAnsi="Times New Roman" w:cs="Times New Roman"/>
          <w:bdr w:val="single" w:sz="4" w:space="0" w:color="auto"/>
        </w:rPr>
      </w:pPr>
    </w:p>
    <w:p w:rsidR="00D96501" w:rsidRPr="003C0663" w:rsidRDefault="00D96501" w:rsidP="00C06A85">
      <w:pPr>
        <w:rPr>
          <w:rFonts w:ascii="Times New Roman" w:eastAsia="標楷體" w:hAnsi="Times New Roman" w:cs="Times New Roman"/>
          <w:bdr w:val="single" w:sz="4" w:space="0" w:color="auto"/>
        </w:rPr>
      </w:pPr>
    </w:p>
    <w:p w:rsidR="00D96501" w:rsidRDefault="00D96501" w:rsidP="00C06A85">
      <w:pPr>
        <w:rPr>
          <w:rFonts w:ascii="Times New Roman" w:eastAsia="標楷體" w:hAnsi="Times New Roman" w:cs="Times New Roman" w:hint="eastAsia"/>
          <w:bdr w:val="single" w:sz="4" w:space="0" w:color="auto"/>
        </w:rPr>
      </w:pPr>
    </w:p>
    <w:p w:rsidR="006A1BA0" w:rsidRDefault="006A1BA0" w:rsidP="00C06A85">
      <w:pPr>
        <w:rPr>
          <w:rFonts w:ascii="Times New Roman" w:eastAsia="標楷體" w:hAnsi="Times New Roman" w:cs="Times New Roman" w:hint="eastAsia"/>
          <w:bdr w:val="single" w:sz="4" w:space="0" w:color="auto"/>
        </w:rPr>
      </w:pPr>
    </w:p>
    <w:p w:rsidR="006A1BA0" w:rsidRPr="006A1BA0" w:rsidRDefault="006A1BA0" w:rsidP="00C06A85">
      <w:pPr>
        <w:rPr>
          <w:rFonts w:ascii="Times New Roman" w:eastAsia="標楷體" w:hAnsi="Times New Roman" w:cs="Times New Roman"/>
          <w:bdr w:val="single" w:sz="4" w:space="0" w:color="auto"/>
        </w:rPr>
      </w:pPr>
      <w:bookmarkStart w:id="0" w:name="_GoBack"/>
      <w:bookmarkEnd w:id="0"/>
    </w:p>
    <w:p w:rsidR="003C0663" w:rsidRDefault="003C0663" w:rsidP="00C06A85">
      <w:pPr>
        <w:rPr>
          <w:rFonts w:ascii="Times New Roman" w:eastAsia="標楷體" w:hAnsi="Times New Roman" w:cs="Times New Roman"/>
          <w:bdr w:val="single" w:sz="4" w:space="0" w:color="auto"/>
        </w:rPr>
      </w:pPr>
    </w:p>
    <w:p w:rsidR="00496F5E" w:rsidRPr="00496F5E" w:rsidRDefault="00496F5E" w:rsidP="00C06A85">
      <w:pPr>
        <w:rPr>
          <w:rFonts w:ascii="Times New Roman" w:eastAsia="標楷體" w:hAnsi="Times New Roman" w:cs="Times New Roman"/>
          <w:bdr w:val="single" w:sz="4" w:space="0" w:color="auto"/>
        </w:rPr>
      </w:pPr>
      <w:r w:rsidRPr="00496F5E">
        <w:rPr>
          <w:rFonts w:ascii="Times New Roman" w:eastAsia="標楷體" w:hAnsi="Times New Roman" w:cs="Times New Roman" w:hint="eastAsia"/>
          <w:bdr w:val="single" w:sz="4" w:space="0" w:color="auto"/>
        </w:rPr>
        <w:lastRenderedPageBreak/>
        <w:t>附件</w:t>
      </w:r>
      <w:r w:rsidRPr="00496F5E">
        <w:rPr>
          <w:rFonts w:ascii="Times New Roman" w:eastAsia="標楷體" w:hAnsi="Times New Roman" w:cs="Times New Roman" w:hint="eastAsia"/>
          <w:bdr w:val="single" w:sz="4" w:space="0" w:color="auto"/>
        </w:rPr>
        <w:t>1</w:t>
      </w:r>
    </w:p>
    <w:p w:rsidR="00496F5E" w:rsidRPr="00496F5E" w:rsidRDefault="00496F5E" w:rsidP="00496F5E">
      <w:pPr>
        <w:jc w:val="center"/>
        <w:rPr>
          <w:rFonts w:ascii="Times New Roman" w:eastAsia="標楷體" w:hAnsi="Times New Roman" w:cs="Times New Roman"/>
          <w:sz w:val="36"/>
        </w:rPr>
      </w:pPr>
      <w:r w:rsidRPr="00496F5E">
        <w:rPr>
          <w:rFonts w:ascii="Times New Roman" w:eastAsia="標楷體" w:hAnsi="Times New Roman" w:cs="Times New Roman" w:hint="eastAsia"/>
          <w:sz w:val="36"/>
        </w:rPr>
        <w:t>吳</w:t>
      </w:r>
      <w:r w:rsidRPr="00496F5E">
        <w:rPr>
          <w:rFonts w:ascii="Times New Roman" w:eastAsia="標楷體" w:hAnsi="Times New Roman" w:cs="Times New Roman" w:hint="eastAsia"/>
          <w:sz w:val="36"/>
        </w:rPr>
        <w:t>00</w:t>
      </w:r>
      <w:r w:rsidRPr="00496F5E">
        <w:rPr>
          <w:rFonts w:ascii="Times New Roman" w:eastAsia="標楷體" w:hAnsi="Times New Roman" w:cs="Times New Roman" w:hint="eastAsia"/>
          <w:sz w:val="36"/>
        </w:rPr>
        <w:t>獎助學金實施辦法</w:t>
      </w:r>
    </w:p>
    <w:p w:rsidR="00496F5E" w:rsidRPr="00496F5E" w:rsidRDefault="00496F5E" w:rsidP="00496F5E">
      <w:pPr>
        <w:jc w:val="center"/>
        <w:rPr>
          <w:rFonts w:ascii="Times New Roman" w:eastAsia="標楷體" w:hAnsi="Times New Roman" w:cs="Times New Roman"/>
          <w:sz w:val="36"/>
        </w:rPr>
      </w:pPr>
    </w:p>
    <w:p w:rsidR="00496F5E" w:rsidRPr="00496F5E" w:rsidRDefault="00496F5E" w:rsidP="00496F5E">
      <w:pPr>
        <w:jc w:val="center"/>
        <w:rPr>
          <w:rFonts w:ascii="Times New Roman" w:eastAsia="標楷體" w:hAnsi="Times New Roman" w:cs="Times New Roman"/>
          <w:sz w:val="36"/>
        </w:rPr>
      </w:pPr>
    </w:p>
    <w:p w:rsidR="00496F5E" w:rsidRPr="00496F5E" w:rsidRDefault="00496F5E" w:rsidP="00496F5E">
      <w:pPr>
        <w:jc w:val="center"/>
        <w:rPr>
          <w:rFonts w:ascii="Times New Roman" w:eastAsia="標楷體" w:hAnsi="Times New Roman" w:cs="Times New Roman"/>
          <w:sz w:val="36"/>
        </w:rPr>
      </w:pPr>
    </w:p>
    <w:p w:rsidR="00496F5E" w:rsidRPr="00496F5E" w:rsidRDefault="00496F5E" w:rsidP="00496F5E">
      <w:pPr>
        <w:jc w:val="center"/>
        <w:rPr>
          <w:rFonts w:ascii="Times New Roman" w:eastAsia="標楷體" w:hAnsi="Times New Roman" w:cs="Times New Roman"/>
          <w:sz w:val="36"/>
        </w:rPr>
      </w:pPr>
    </w:p>
    <w:p w:rsidR="00496F5E" w:rsidRPr="00496F5E" w:rsidRDefault="00496F5E" w:rsidP="00496F5E">
      <w:pPr>
        <w:jc w:val="center"/>
        <w:rPr>
          <w:rFonts w:ascii="Times New Roman" w:eastAsia="標楷體" w:hAnsi="Times New Roman" w:cs="Times New Roman"/>
          <w:sz w:val="36"/>
        </w:rPr>
      </w:pPr>
    </w:p>
    <w:p w:rsidR="00496F5E" w:rsidRPr="00496F5E" w:rsidRDefault="00496F5E" w:rsidP="00496F5E">
      <w:pPr>
        <w:jc w:val="center"/>
        <w:rPr>
          <w:rFonts w:ascii="Times New Roman" w:eastAsia="標楷體" w:hAnsi="Times New Roman" w:cs="Times New Roman"/>
          <w:sz w:val="36"/>
        </w:rPr>
      </w:pPr>
    </w:p>
    <w:p w:rsidR="00496F5E" w:rsidRPr="00496F5E" w:rsidRDefault="00496F5E" w:rsidP="00496F5E">
      <w:pPr>
        <w:jc w:val="center"/>
        <w:rPr>
          <w:rFonts w:ascii="Times New Roman" w:eastAsia="標楷體" w:hAnsi="Times New Roman" w:cs="Times New Roman"/>
          <w:sz w:val="36"/>
        </w:rPr>
      </w:pPr>
    </w:p>
    <w:p w:rsidR="00496F5E" w:rsidRPr="00496F5E" w:rsidRDefault="00496F5E" w:rsidP="00496F5E">
      <w:pPr>
        <w:jc w:val="center"/>
        <w:rPr>
          <w:rFonts w:ascii="Times New Roman" w:eastAsia="標楷體" w:hAnsi="Times New Roman" w:cs="Times New Roman"/>
          <w:sz w:val="36"/>
        </w:rPr>
      </w:pPr>
    </w:p>
    <w:p w:rsidR="00496F5E" w:rsidRPr="00496F5E" w:rsidRDefault="00496F5E" w:rsidP="00496F5E">
      <w:pPr>
        <w:jc w:val="center"/>
        <w:rPr>
          <w:rFonts w:ascii="Times New Roman" w:eastAsia="標楷體" w:hAnsi="Times New Roman" w:cs="Times New Roman"/>
          <w:sz w:val="36"/>
        </w:rPr>
      </w:pPr>
    </w:p>
    <w:p w:rsidR="00496F5E" w:rsidRPr="00496F5E" w:rsidRDefault="00496F5E" w:rsidP="00496F5E">
      <w:pPr>
        <w:jc w:val="center"/>
        <w:rPr>
          <w:rFonts w:ascii="Times New Roman" w:eastAsia="標楷體" w:hAnsi="Times New Roman" w:cs="Times New Roman"/>
          <w:sz w:val="36"/>
        </w:rPr>
      </w:pPr>
    </w:p>
    <w:p w:rsidR="00496F5E" w:rsidRPr="00496F5E" w:rsidRDefault="00496F5E" w:rsidP="00496F5E">
      <w:pPr>
        <w:jc w:val="center"/>
        <w:rPr>
          <w:rFonts w:ascii="Times New Roman" w:eastAsia="標楷體" w:hAnsi="Times New Roman" w:cs="Times New Roman"/>
          <w:sz w:val="36"/>
        </w:rPr>
      </w:pPr>
    </w:p>
    <w:p w:rsidR="00496F5E" w:rsidRPr="00496F5E" w:rsidRDefault="00496F5E" w:rsidP="00496F5E">
      <w:pPr>
        <w:jc w:val="center"/>
        <w:rPr>
          <w:rFonts w:ascii="Times New Roman" w:eastAsia="標楷體" w:hAnsi="Times New Roman" w:cs="Times New Roman"/>
          <w:sz w:val="36"/>
        </w:rPr>
      </w:pPr>
    </w:p>
    <w:p w:rsidR="00496F5E" w:rsidRPr="00496F5E" w:rsidRDefault="00496F5E" w:rsidP="00496F5E">
      <w:pPr>
        <w:jc w:val="center"/>
        <w:rPr>
          <w:rFonts w:ascii="Times New Roman" w:eastAsia="標楷體" w:hAnsi="Times New Roman" w:cs="Times New Roman"/>
          <w:sz w:val="36"/>
        </w:rPr>
      </w:pPr>
    </w:p>
    <w:p w:rsidR="00496F5E" w:rsidRPr="00496F5E" w:rsidRDefault="00496F5E" w:rsidP="00496F5E">
      <w:pPr>
        <w:jc w:val="center"/>
        <w:rPr>
          <w:rFonts w:ascii="Times New Roman" w:eastAsia="標楷體" w:hAnsi="Times New Roman" w:cs="Times New Roman"/>
          <w:sz w:val="36"/>
        </w:rPr>
      </w:pPr>
    </w:p>
    <w:p w:rsidR="00496F5E" w:rsidRPr="00496F5E" w:rsidRDefault="00496F5E" w:rsidP="00496F5E">
      <w:pPr>
        <w:jc w:val="center"/>
        <w:rPr>
          <w:rFonts w:ascii="Times New Roman" w:eastAsia="標楷體" w:hAnsi="Times New Roman" w:cs="Times New Roman"/>
          <w:sz w:val="36"/>
        </w:rPr>
      </w:pPr>
    </w:p>
    <w:p w:rsidR="00496F5E" w:rsidRPr="00496F5E" w:rsidRDefault="00496F5E" w:rsidP="00496F5E">
      <w:pPr>
        <w:jc w:val="center"/>
        <w:rPr>
          <w:rFonts w:ascii="Times New Roman" w:eastAsia="標楷體" w:hAnsi="Times New Roman" w:cs="Times New Roman"/>
          <w:sz w:val="36"/>
        </w:rPr>
      </w:pPr>
    </w:p>
    <w:p w:rsidR="00496F5E" w:rsidRDefault="00496F5E" w:rsidP="00496F5E">
      <w:pPr>
        <w:jc w:val="center"/>
        <w:rPr>
          <w:rFonts w:ascii="Times New Roman" w:eastAsia="標楷體" w:hAnsi="Times New Roman" w:cs="Times New Roman"/>
          <w:sz w:val="36"/>
        </w:rPr>
      </w:pPr>
    </w:p>
    <w:p w:rsidR="00AC7123" w:rsidRDefault="00AC7123" w:rsidP="00496F5E">
      <w:pPr>
        <w:jc w:val="center"/>
        <w:rPr>
          <w:rFonts w:ascii="Times New Roman" w:eastAsia="標楷體" w:hAnsi="Times New Roman" w:cs="Times New Roman"/>
          <w:sz w:val="36"/>
        </w:rPr>
      </w:pPr>
    </w:p>
    <w:p w:rsidR="00AC7123" w:rsidRPr="00496F5E" w:rsidRDefault="00AC7123" w:rsidP="00496F5E">
      <w:pPr>
        <w:jc w:val="center"/>
        <w:rPr>
          <w:rFonts w:ascii="Times New Roman" w:eastAsia="標楷體" w:hAnsi="Times New Roman" w:cs="Times New Roman"/>
          <w:sz w:val="36"/>
        </w:rPr>
      </w:pPr>
    </w:p>
    <w:p w:rsidR="00496F5E" w:rsidRPr="00496F5E" w:rsidRDefault="00496F5E" w:rsidP="00496F5E">
      <w:pPr>
        <w:jc w:val="center"/>
        <w:rPr>
          <w:rFonts w:ascii="Times New Roman" w:eastAsia="標楷體" w:hAnsi="Times New Roman" w:cs="Times New Roman"/>
          <w:sz w:val="36"/>
        </w:rPr>
      </w:pPr>
    </w:p>
    <w:p w:rsidR="00496F5E" w:rsidRPr="00496F5E" w:rsidRDefault="00496F5E" w:rsidP="00496F5E">
      <w:pPr>
        <w:rPr>
          <w:rFonts w:ascii="Times New Roman" w:eastAsia="標楷體" w:hAnsi="Times New Roman" w:cs="Times New Roman"/>
          <w:bdr w:val="single" w:sz="4" w:space="0" w:color="auto"/>
        </w:rPr>
      </w:pPr>
      <w:r w:rsidRPr="00496F5E">
        <w:rPr>
          <w:rFonts w:ascii="Times New Roman" w:eastAsia="標楷體" w:hAnsi="Times New Roman" w:cs="Times New Roman" w:hint="eastAsia"/>
          <w:bdr w:val="single" w:sz="4" w:space="0" w:color="auto"/>
        </w:rPr>
        <w:lastRenderedPageBreak/>
        <w:t>附件</w:t>
      </w:r>
      <w:r w:rsidRPr="00496F5E">
        <w:rPr>
          <w:rFonts w:ascii="Times New Roman" w:eastAsia="標楷體" w:hAnsi="Times New Roman" w:cs="Times New Roman" w:hint="eastAsia"/>
          <w:bdr w:val="single" w:sz="4" w:space="0" w:color="auto"/>
        </w:rPr>
        <w:t>2</w:t>
      </w:r>
    </w:p>
    <w:p w:rsidR="00496F5E" w:rsidRPr="00496F5E" w:rsidRDefault="00AC7123" w:rsidP="00496F5E">
      <w:pPr>
        <w:jc w:val="center"/>
        <w:rPr>
          <w:rFonts w:ascii="Times New Roman" w:eastAsia="標楷體" w:hAnsi="Times New Roman" w:cs="Times New Roman"/>
          <w:sz w:val="36"/>
        </w:rPr>
      </w:pPr>
      <w:r w:rsidRPr="00AC7123">
        <w:rPr>
          <w:rFonts w:ascii="Times New Roman" w:eastAsia="標楷體" w:hAnsi="Times New Roman" w:cs="Times New Roman" w:hint="eastAsia"/>
          <w:sz w:val="36"/>
        </w:rPr>
        <w:t>畢業系友座談會流程表</w:t>
      </w:r>
    </w:p>
    <w:p w:rsidR="00496F5E" w:rsidRPr="00496F5E" w:rsidRDefault="00496F5E" w:rsidP="00496F5E">
      <w:pPr>
        <w:jc w:val="center"/>
        <w:rPr>
          <w:rFonts w:ascii="Times New Roman" w:eastAsia="標楷體" w:hAnsi="Times New Roman" w:cs="Times New Roman"/>
          <w:sz w:val="36"/>
        </w:rPr>
      </w:pPr>
    </w:p>
    <w:p w:rsidR="00496F5E" w:rsidRDefault="00496F5E" w:rsidP="00496F5E">
      <w:pPr>
        <w:jc w:val="center"/>
        <w:rPr>
          <w:rFonts w:ascii="Times New Roman" w:eastAsia="標楷體" w:hAnsi="Times New Roman" w:cs="Times New Roman"/>
          <w:color w:val="808080" w:themeColor="background1" w:themeShade="80"/>
          <w:sz w:val="36"/>
        </w:rPr>
      </w:pPr>
    </w:p>
    <w:p w:rsidR="00496F5E" w:rsidRDefault="00496F5E" w:rsidP="00496F5E">
      <w:pPr>
        <w:jc w:val="center"/>
        <w:rPr>
          <w:rFonts w:ascii="Times New Roman" w:eastAsia="標楷體" w:hAnsi="Times New Roman" w:cs="Times New Roman"/>
          <w:color w:val="808080" w:themeColor="background1" w:themeShade="80"/>
          <w:sz w:val="36"/>
        </w:rPr>
      </w:pPr>
    </w:p>
    <w:p w:rsidR="00496F5E" w:rsidRDefault="00496F5E" w:rsidP="00496F5E">
      <w:pPr>
        <w:jc w:val="center"/>
        <w:rPr>
          <w:rFonts w:ascii="Times New Roman" w:eastAsia="標楷體" w:hAnsi="Times New Roman" w:cs="Times New Roman"/>
          <w:color w:val="808080" w:themeColor="background1" w:themeShade="80"/>
          <w:sz w:val="36"/>
        </w:rPr>
      </w:pPr>
    </w:p>
    <w:p w:rsidR="00496F5E" w:rsidRPr="00496F5E" w:rsidRDefault="00496F5E" w:rsidP="00496F5E">
      <w:pPr>
        <w:jc w:val="center"/>
        <w:rPr>
          <w:rFonts w:ascii="Times New Roman" w:eastAsia="標楷體" w:hAnsi="Times New Roman" w:cs="Times New Roman"/>
          <w:color w:val="808080" w:themeColor="background1" w:themeShade="80"/>
          <w:sz w:val="36"/>
        </w:rPr>
      </w:pPr>
    </w:p>
    <w:sectPr w:rsidR="00496F5E" w:rsidRPr="00496F5E" w:rsidSect="000033C3">
      <w:pgSz w:w="11906" w:h="16838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0D" w:rsidRDefault="00433B0D" w:rsidP="00E84B64">
      <w:r>
        <w:separator/>
      </w:r>
    </w:p>
  </w:endnote>
  <w:endnote w:type="continuationSeparator" w:id="0">
    <w:p w:rsidR="00433B0D" w:rsidRDefault="00433B0D" w:rsidP="00E8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0D" w:rsidRDefault="00433B0D" w:rsidP="00E84B64">
      <w:r>
        <w:separator/>
      </w:r>
    </w:p>
  </w:footnote>
  <w:footnote w:type="continuationSeparator" w:id="0">
    <w:p w:rsidR="00433B0D" w:rsidRDefault="00433B0D" w:rsidP="00E84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85"/>
    <w:rsid w:val="000033C3"/>
    <w:rsid w:val="00046539"/>
    <w:rsid w:val="00076468"/>
    <w:rsid w:val="000D4CC7"/>
    <w:rsid w:val="0016751A"/>
    <w:rsid w:val="003A0FA6"/>
    <w:rsid w:val="003C0663"/>
    <w:rsid w:val="00420B62"/>
    <w:rsid w:val="00433B0D"/>
    <w:rsid w:val="00466477"/>
    <w:rsid w:val="00496F5E"/>
    <w:rsid w:val="0050114F"/>
    <w:rsid w:val="005437AC"/>
    <w:rsid w:val="00583DE1"/>
    <w:rsid w:val="00676ED5"/>
    <w:rsid w:val="006A1BA0"/>
    <w:rsid w:val="006B5E98"/>
    <w:rsid w:val="007668A1"/>
    <w:rsid w:val="008933BB"/>
    <w:rsid w:val="008A56BF"/>
    <w:rsid w:val="008D0E9F"/>
    <w:rsid w:val="008D2B4F"/>
    <w:rsid w:val="00A07AF2"/>
    <w:rsid w:val="00AA22A0"/>
    <w:rsid w:val="00AC7123"/>
    <w:rsid w:val="00AE733C"/>
    <w:rsid w:val="00B020DD"/>
    <w:rsid w:val="00B40D4C"/>
    <w:rsid w:val="00C06A85"/>
    <w:rsid w:val="00D96501"/>
    <w:rsid w:val="00E84B64"/>
    <w:rsid w:val="00F60638"/>
    <w:rsid w:val="00F66CC9"/>
    <w:rsid w:val="00FA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6A8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84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4B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4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4B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6A8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84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4B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4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4B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DC2446-515A-4923-BB69-1A8F2109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2014-03-06T07:09:00Z</dcterms:created>
  <dcterms:modified xsi:type="dcterms:W3CDTF">2014-05-12T07:20:00Z</dcterms:modified>
</cp:coreProperties>
</file>